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Leuchte</w:t>
      </w:r>
    </w:p>
    <w:p/>
    <w:p>
      <w:pPr/>
      <w:r>
        <w:rPr>
          <w:b w:val="1"/>
          <w:bCs w:val="1"/>
        </w:rPr>
        <w:t xml:space="preserve">Spot Way SC 24V</w:t>
      </w:r>
    </w:p>
    <w:p>
      <w:pPr/>
      <w:r>
        <w:rPr>
          <w:b w:val="1"/>
          <w:bCs w:val="1"/>
        </w:rPr>
        <w:t xml:space="preserve">mit Bewegungsmelder &amp; Bluetooth</w:t>
      </w:r>
    </w:p>
    <w:p/>
    <w:p>
      <w:pPr/>
      <w:r>
        <w:rPr/>
        <w:t xml:space="preserve">24V-Garten LED Leuchte mit Passiv-Infrarot-Sensor aus PC strukturiert/Aluminium IP65, alle Farben + 1800-4000 K, 90° Passiv Infrarot-Sensor; Reichweite Radial: r = 2 m (3 m²), Reichweite Tangential: r = 10 m (79 m²), Einstellung via: Bluetooth Mesh;  mögliche Einstellungen: Reichweite des Sensors, dimmbares Hauptlicht, optionales Grundlicht, Softlichtstart, Dauerlicht schaltbar, DIM-Funktion, Bewegungssensor, Farbtemperaturwechsel, Lichtsensor, Normal- / Testbetrieb, Vernetzung via Bluetooth Mesh;  Abmessungen (L x B x H): 140 x 226 x 572 mm; Leistung: 7,93 W; Lichtstrom: 363 lm; Farbtemperatur: alle Farben + 1800-4000 K; Farbwiedergabeindex CRI: = 90; Lebensdauer LED (25°C): &gt; 60000 Std; Lichtmessung 2 – 2000 lx; Zeiteinstellung: 5 s – 60 Min.; optionales Grundlicht 5s-60 min, 10 %; Hauptlicht einstellbar: 10 - 100 %; Schutzart: IP65;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089320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Way SC 24V mit Bewegungsmelder &amp;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2026-04-12T01:01:55+02:00</dcterms:created>
  <dcterms:modified xsi:type="dcterms:W3CDTF">2026-04-12T01:01:55+02:00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